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FD" w:rsidRPr="00052107" w:rsidRDefault="00A17351" w:rsidP="00A07221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052107">
        <w:rPr>
          <w:rFonts w:cs="Calibri"/>
          <w:b/>
          <w:sz w:val="24"/>
          <w:szCs w:val="24"/>
        </w:rPr>
        <w:t xml:space="preserve">ZAGADNIENIA DO </w:t>
      </w:r>
      <w:r w:rsidR="00A07221">
        <w:rPr>
          <w:rFonts w:cs="Calibri"/>
          <w:b/>
          <w:sz w:val="24"/>
          <w:szCs w:val="24"/>
        </w:rPr>
        <w:t xml:space="preserve">ROZMOWY KWALIFIKACYJNEJ NA   </w:t>
      </w:r>
      <w:r w:rsidR="009530FD" w:rsidRPr="00052107">
        <w:rPr>
          <w:rFonts w:cs="Calibri"/>
          <w:b/>
          <w:sz w:val="24"/>
          <w:szCs w:val="24"/>
        </w:rPr>
        <w:t>KIERUN</w:t>
      </w:r>
      <w:r w:rsidR="00A07221">
        <w:rPr>
          <w:rFonts w:cs="Calibri"/>
          <w:b/>
          <w:sz w:val="24"/>
          <w:szCs w:val="24"/>
        </w:rPr>
        <w:t>E</w:t>
      </w:r>
      <w:r w:rsidR="009530FD" w:rsidRPr="00052107">
        <w:rPr>
          <w:rFonts w:cs="Calibri"/>
          <w:b/>
          <w:sz w:val="24"/>
          <w:szCs w:val="24"/>
        </w:rPr>
        <w:t>K</w:t>
      </w:r>
      <w:r w:rsidR="00A07221">
        <w:rPr>
          <w:rFonts w:cs="Calibri"/>
          <w:b/>
          <w:sz w:val="24"/>
          <w:szCs w:val="24"/>
        </w:rPr>
        <w:t xml:space="preserve"> </w:t>
      </w:r>
      <w:r w:rsidR="009530FD" w:rsidRPr="00052107">
        <w:rPr>
          <w:rFonts w:cs="Calibri"/>
          <w:b/>
          <w:sz w:val="24"/>
          <w:szCs w:val="24"/>
        </w:rPr>
        <w:t xml:space="preserve">MATEMATYKA STOSOWANA </w:t>
      </w:r>
      <w:r w:rsidR="00A07221">
        <w:rPr>
          <w:rFonts w:cs="Calibri"/>
          <w:b/>
          <w:sz w:val="24"/>
          <w:szCs w:val="24"/>
        </w:rPr>
        <w:t xml:space="preserve"> II STOPNIA</w:t>
      </w:r>
    </w:p>
    <w:p w:rsidR="009530FD" w:rsidRPr="00052107" w:rsidRDefault="00A07221" w:rsidP="00D51B1B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REKRUTACJA NA SEMESTR LETNI </w:t>
      </w:r>
      <w:r w:rsidR="00656A55" w:rsidRPr="00052107">
        <w:rPr>
          <w:rFonts w:cs="Calibri"/>
          <w:b/>
          <w:sz w:val="24"/>
          <w:szCs w:val="24"/>
        </w:rPr>
        <w:t xml:space="preserve"> 2023/2024</w:t>
      </w:r>
    </w:p>
    <w:p w:rsidR="00B0522C" w:rsidRPr="00052107" w:rsidRDefault="00B0522C" w:rsidP="00D51B1B">
      <w:pPr>
        <w:jc w:val="center"/>
        <w:rPr>
          <w:rFonts w:cs="Calibri"/>
          <w:b/>
          <w:sz w:val="24"/>
          <w:szCs w:val="24"/>
        </w:rPr>
      </w:pPr>
    </w:p>
    <w:p w:rsidR="006A3EB1" w:rsidRPr="002C2F30" w:rsidRDefault="006A3EB1" w:rsidP="00933243">
      <w:pPr>
        <w:numPr>
          <w:ilvl w:val="0"/>
          <w:numId w:val="5"/>
        </w:numPr>
        <w:rPr>
          <w:rFonts w:cs="Calibri"/>
          <w:b/>
        </w:rPr>
      </w:pPr>
      <w:r w:rsidRPr="002C2F30">
        <w:rPr>
          <w:rFonts w:cs="Calibri"/>
          <w:b/>
        </w:rPr>
        <w:t>Granica ciągu i granica funkcji.  Własności funkcji ciągłych.</w:t>
      </w:r>
    </w:p>
    <w:p w:rsidR="006A3EB1" w:rsidRPr="00F071AB" w:rsidRDefault="006A3EB1" w:rsidP="00933243">
      <w:pPr>
        <w:numPr>
          <w:ilvl w:val="0"/>
          <w:numId w:val="5"/>
        </w:numPr>
        <w:rPr>
          <w:rFonts w:cs="Calibri"/>
          <w:b/>
        </w:rPr>
      </w:pPr>
      <w:r w:rsidRPr="00F071AB">
        <w:rPr>
          <w:rFonts w:cs="Calibri"/>
          <w:b/>
        </w:rPr>
        <w:t xml:space="preserve">Pochodna funkcji </w:t>
      </w:r>
      <w:r w:rsidR="002C2F30">
        <w:rPr>
          <w:rFonts w:cs="Calibri"/>
          <w:b/>
        </w:rPr>
        <w:t>o</w:t>
      </w:r>
      <w:r w:rsidRPr="00F071AB">
        <w:rPr>
          <w:rFonts w:cs="Calibri"/>
          <w:b/>
        </w:rPr>
        <w:t>raz jej zastosowania.</w:t>
      </w:r>
    </w:p>
    <w:p w:rsidR="006A3EB1" w:rsidRPr="00F071AB" w:rsidRDefault="006A3EB1" w:rsidP="00933243">
      <w:pPr>
        <w:numPr>
          <w:ilvl w:val="0"/>
          <w:numId w:val="5"/>
        </w:numPr>
        <w:rPr>
          <w:rFonts w:cs="Calibri"/>
          <w:b/>
        </w:rPr>
      </w:pPr>
      <w:r w:rsidRPr="00F071AB">
        <w:rPr>
          <w:rFonts w:cs="Calibri"/>
          <w:b/>
        </w:rPr>
        <w:t xml:space="preserve">Szeregi liczbowe i funkcyjne. </w:t>
      </w:r>
    </w:p>
    <w:p w:rsidR="006A3EB1" w:rsidRDefault="002C2F30" w:rsidP="00933243">
      <w:pPr>
        <w:numPr>
          <w:ilvl w:val="0"/>
          <w:numId w:val="5"/>
        </w:numPr>
        <w:rPr>
          <w:rFonts w:cs="Calibri"/>
          <w:b/>
        </w:rPr>
      </w:pPr>
      <w:r>
        <w:rPr>
          <w:rFonts w:cs="Calibri"/>
          <w:b/>
        </w:rPr>
        <w:t>Całki i ich</w:t>
      </w:r>
      <w:r w:rsidRPr="00F071AB">
        <w:rPr>
          <w:rFonts w:cs="Calibri"/>
          <w:b/>
        </w:rPr>
        <w:t xml:space="preserve"> zastosowania.</w:t>
      </w:r>
    </w:p>
    <w:p w:rsidR="00D568AC" w:rsidRPr="00720309" w:rsidRDefault="00D568AC" w:rsidP="00720309">
      <w:pPr>
        <w:numPr>
          <w:ilvl w:val="0"/>
          <w:numId w:val="5"/>
        </w:numPr>
        <w:rPr>
          <w:rFonts w:cs="Calibri"/>
          <w:b/>
        </w:rPr>
      </w:pPr>
      <w:r w:rsidRPr="00F071AB">
        <w:rPr>
          <w:rFonts w:cs="Calibri"/>
          <w:b/>
        </w:rPr>
        <w:t>Rachunek macierzowy</w:t>
      </w:r>
      <w:r>
        <w:rPr>
          <w:rFonts w:cs="Calibri"/>
          <w:b/>
        </w:rPr>
        <w:t xml:space="preserve"> i wyznaczniki</w:t>
      </w:r>
      <w:r w:rsidR="00A46E90">
        <w:rPr>
          <w:rFonts w:cs="Calibri"/>
          <w:b/>
        </w:rPr>
        <w:t>.</w:t>
      </w:r>
      <w:r w:rsidRPr="00F071AB">
        <w:rPr>
          <w:rFonts w:cs="Calibri"/>
          <w:b/>
        </w:rPr>
        <w:t xml:space="preserve"> </w:t>
      </w:r>
    </w:p>
    <w:p w:rsidR="00013618" w:rsidRDefault="00013618" w:rsidP="00933243">
      <w:pPr>
        <w:numPr>
          <w:ilvl w:val="0"/>
          <w:numId w:val="5"/>
        </w:numPr>
        <w:rPr>
          <w:rFonts w:cs="Calibri"/>
          <w:b/>
        </w:rPr>
      </w:pPr>
      <w:r w:rsidRPr="00F071AB">
        <w:rPr>
          <w:rFonts w:cs="Calibri"/>
          <w:b/>
        </w:rPr>
        <w:t>Układy równań liniowych</w:t>
      </w:r>
      <w:r w:rsidR="00A46E90">
        <w:rPr>
          <w:rFonts w:cs="Calibri"/>
          <w:b/>
        </w:rPr>
        <w:t>.</w:t>
      </w:r>
      <w:r w:rsidRPr="00F071AB">
        <w:rPr>
          <w:rFonts w:cs="Calibri"/>
          <w:b/>
        </w:rPr>
        <w:t xml:space="preserve"> </w:t>
      </w:r>
    </w:p>
    <w:p w:rsidR="00A46E90" w:rsidRPr="00F071AB" w:rsidRDefault="00A46E90" w:rsidP="00933243">
      <w:pPr>
        <w:numPr>
          <w:ilvl w:val="0"/>
          <w:numId w:val="5"/>
        </w:numPr>
        <w:rPr>
          <w:rFonts w:cs="Calibri"/>
          <w:b/>
        </w:rPr>
      </w:pPr>
      <w:r>
        <w:rPr>
          <w:rFonts w:cs="Calibri"/>
          <w:b/>
        </w:rPr>
        <w:t>Struktury algebraiczne.</w:t>
      </w:r>
    </w:p>
    <w:p w:rsidR="00013618" w:rsidRDefault="00013618" w:rsidP="009B75A1">
      <w:pPr>
        <w:numPr>
          <w:ilvl w:val="0"/>
          <w:numId w:val="5"/>
        </w:numPr>
        <w:rPr>
          <w:rFonts w:cs="Calibri"/>
          <w:b/>
        </w:rPr>
      </w:pPr>
      <w:r w:rsidRPr="00F071AB">
        <w:rPr>
          <w:rFonts w:cs="Calibri"/>
          <w:b/>
        </w:rPr>
        <w:t>Liczby zespolone</w:t>
      </w:r>
      <w:r w:rsidR="00A46E90">
        <w:rPr>
          <w:rFonts w:cs="Calibri"/>
          <w:b/>
        </w:rPr>
        <w:t>.</w:t>
      </w:r>
      <w:r w:rsidRPr="00F071AB">
        <w:rPr>
          <w:rFonts w:cs="Calibri"/>
          <w:b/>
        </w:rPr>
        <w:t xml:space="preserve"> </w:t>
      </w:r>
    </w:p>
    <w:p w:rsidR="00F61A57" w:rsidRPr="00F61A57" w:rsidRDefault="00F61A57" w:rsidP="00F61A57">
      <w:pPr>
        <w:numPr>
          <w:ilvl w:val="0"/>
          <w:numId w:val="5"/>
        </w:numPr>
        <w:rPr>
          <w:rFonts w:cs="Calibri"/>
          <w:b/>
        </w:rPr>
      </w:pPr>
      <w:r w:rsidRPr="00B41C80">
        <w:rPr>
          <w:rFonts w:cs="Calibri"/>
          <w:b/>
        </w:rPr>
        <w:t xml:space="preserve">Praktyczne zastosowania  grafów.   </w:t>
      </w:r>
    </w:p>
    <w:p w:rsidR="003874CC" w:rsidRPr="009B75A1" w:rsidRDefault="00D81FC5" w:rsidP="00933243">
      <w:pPr>
        <w:numPr>
          <w:ilvl w:val="0"/>
          <w:numId w:val="5"/>
        </w:numPr>
        <w:rPr>
          <w:rFonts w:cs="Calibri"/>
          <w:b/>
        </w:rPr>
      </w:pPr>
      <w:r w:rsidRPr="009B75A1">
        <w:rPr>
          <w:rFonts w:cs="Calibri"/>
          <w:b/>
        </w:rPr>
        <w:t>Ro</w:t>
      </w:r>
      <w:r w:rsidR="003874CC" w:rsidRPr="009B75A1">
        <w:rPr>
          <w:rFonts w:cs="Calibri"/>
          <w:b/>
        </w:rPr>
        <w:t xml:space="preserve">zkłady prawdopodobieństwa.  </w:t>
      </w:r>
    </w:p>
    <w:p w:rsidR="003874CC" w:rsidRPr="00B41C80" w:rsidRDefault="003874CC" w:rsidP="00933243">
      <w:pPr>
        <w:numPr>
          <w:ilvl w:val="0"/>
          <w:numId w:val="5"/>
        </w:numPr>
        <w:rPr>
          <w:rFonts w:cs="Calibri"/>
          <w:b/>
        </w:rPr>
      </w:pPr>
      <w:r w:rsidRPr="009B75A1">
        <w:rPr>
          <w:rFonts w:cs="Calibri"/>
          <w:b/>
        </w:rPr>
        <w:t xml:space="preserve"> Prawa</w:t>
      </w:r>
      <w:r w:rsidRPr="00866956">
        <w:rPr>
          <w:rFonts w:cs="Calibri"/>
          <w:b/>
        </w:rPr>
        <w:t xml:space="preserve"> wielkich liczb i centralne twierdzenie graniczne</w:t>
      </w:r>
      <w:r w:rsidRPr="00B41C80">
        <w:rPr>
          <w:rFonts w:cs="Calibri"/>
          <w:b/>
        </w:rPr>
        <w:t xml:space="preserve">. </w:t>
      </w:r>
    </w:p>
    <w:p w:rsidR="00E41C47" w:rsidRPr="00052107" w:rsidRDefault="00F61A57" w:rsidP="00933243">
      <w:pPr>
        <w:numPr>
          <w:ilvl w:val="0"/>
          <w:numId w:val="5"/>
        </w:numPr>
        <w:rPr>
          <w:rFonts w:cs="Calibri"/>
          <w:b/>
        </w:rPr>
      </w:pPr>
      <w:r>
        <w:rPr>
          <w:rFonts w:cs="Calibri"/>
          <w:b/>
        </w:rPr>
        <w:t>Regresja liniowa.</w:t>
      </w:r>
    </w:p>
    <w:p w:rsidR="009530FD" w:rsidRPr="00866956" w:rsidRDefault="009530FD" w:rsidP="00933243">
      <w:pPr>
        <w:numPr>
          <w:ilvl w:val="0"/>
          <w:numId w:val="5"/>
        </w:numPr>
        <w:rPr>
          <w:rFonts w:cs="Calibri"/>
          <w:b/>
        </w:rPr>
      </w:pPr>
      <w:r w:rsidRPr="00866956">
        <w:rPr>
          <w:rFonts w:cs="Calibri"/>
          <w:b/>
        </w:rPr>
        <w:t>Szacowanie wartości nieznanych parametrów rozkładu</w:t>
      </w:r>
      <w:r w:rsidR="0088149A">
        <w:rPr>
          <w:rFonts w:cs="Calibri"/>
          <w:b/>
        </w:rPr>
        <w:t>.</w:t>
      </w:r>
    </w:p>
    <w:p w:rsidR="005779BB" w:rsidRPr="00C10597" w:rsidRDefault="00C10597" w:rsidP="00933243">
      <w:pPr>
        <w:numPr>
          <w:ilvl w:val="0"/>
          <w:numId w:val="5"/>
        </w:numPr>
        <w:rPr>
          <w:rFonts w:cs="Calibri"/>
          <w:b/>
        </w:rPr>
      </w:pPr>
      <w:r>
        <w:rPr>
          <w:rFonts w:cs="Calibri"/>
          <w:b/>
        </w:rPr>
        <w:t>W</w:t>
      </w:r>
      <w:r w:rsidR="009530FD" w:rsidRPr="00C10597">
        <w:rPr>
          <w:rFonts w:cs="Calibri"/>
          <w:b/>
        </w:rPr>
        <w:t>eryfikacja hipotez statystycznych</w:t>
      </w:r>
      <w:r w:rsidRPr="00C10597">
        <w:rPr>
          <w:rFonts w:cs="Calibri"/>
          <w:b/>
        </w:rPr>
        <w:t>.</w:t>
      </w:r>
      <w:r w:rsidR="0069752A" w:rsidRPr="00C10597">
        <w:rPr>
          <w:rFonts w:cs="Calibri"/>
          <w:b/>
        </w:rPr>
        <w:t xml:space="preserve"> </w:t>
      </w:r>
    </w:p>
    <w:p w:rsidR="00B32083" w:rsidRPr="00C10597" w:rsidRDefault="00DD4096" w:rsidP="00C10597">
      <w:pPr>
        <w:numPr>
          <w:ilvl w:val="0"/>
          <w:numId w:val="5"/>
        </w:numPr>
        <w:rPr>
          <w:rFonts w:cs="Calibri"/>
          <w:b/>
        </w:rPr>
      </w:pPr>
      <w:r w:rsidRPr="00052107">
        <w:rPr>
          <w:rFonts w:cs="Calibri"/>
          <w:b/>
        </w:rPr>
        <w:t>Równania różnic</w:t>
      </w:r>
      <w:r w:rsidR="00866956">
        <w:rPr>
          <w:rFonts w:cs="Calibri"/>
          <w:b/>
        </w:rPr>
        <w:t>zk</w:t>
      </w:r>
      <w:r w:rsidRPr="00052107">
        <w:rPr>
          <w:rFonts w:cs="Calibri"/>
          <w:b/>
        </w:rPr>
        <w:t>owe i ich zastosowanie</w:t>
      </w:r>
      <w:r w:rsidR="00C10597">
        <w:rPr>
          <w:rFonts w:cs="Calibri"/>
          <w:b/>
        </w:rPr>
        <w:t>.</w:t>
      </w:r>
    </w:p>
    <w:p w:rsidR="00C10597" w:rsidRPr="00C10597" w:rsidRDefault="00C10597" w:rsidP="00C10597">
      <w:pPr>
        <w:rPr>
          <w:rFonts w:cs="Calibri"/>
          <w:b/>
          <w:i/>
          <w:strike/>
        </w:rPr>
      </w:pPr>
    </w:p>
    <w:sectPr w:rsidR="00C10597" w:rsidRPr="00C1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DB"/>
    <w:multiLevelType w:val="hybridMultilevel"/>
    <w:tmpl w:val="4DCA9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2869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6E64"/>
    <w:multiLevelType w:val="hybridMultilevel"/>
    <w:tmpl w:val="8FE23BEE"/>
    <w:lvl w:ilvl="0" w:tplc="0B4A8D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5FD7"/>
    <w:multiLevelType w:val="hybridMultilevel"/>
    <w:tmpl w:val="616E0DC4"/>
    <w:lvl w:ilvl="0" w:tplc="89D085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color w:val="auto"/>
      </w:rPr>
    </w:lvl>
    <w:lvl w:ilvl="1" w:tplc="AF3AD6E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72781"/>
    <w:multiLevelType w:val="hybridMultilevel"/>
    <w:tmpl w:val="4CD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C4042"/>
    <w:multiLevelType w:val="hybridMultilevel"/>
    <w:tmpl w:val="B0040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FD"/>
    <w:rsid w:val="0000722C"/>
    <w:rsid w:val="00013618"/>
    <w:rsid w:val="00023851"/>
    <w:rsid w:val="000438CB"/>
    <w:rsid w:val="00052107"/>
    <w:rsid w:val="00065FC9"/>
    <w:rsid w:val="000A16C0"/>
    <w:rsid w:val="000A3773"/>
    <w:rsid w:val="000A478F"/>
    <w:rsid w:val="000C4731"/>
    <w:rsid w:val="00117C09"/>
    <w:rsid w:val="001316B0"/>
    <w:rsid w:val="00135557"/>
    <w:rsid w:val="001603F9"/>
    <w:rsid w:val="001608F5"/>
    <w:rsid w:val="00160D33"/>
    <w:rsid w:val="0019770A"/>
    <w:rsid w:val="001C670B"/>
    <w:rsid w:val="001D40C4"/>
    <w:rsid w:val="001D584D"/>
    <w:rsid w:val="001F210F"/>
    <w:rsid w:val="00201484"/>
    <w:rsid w:val="00216126"/>
    <w:rsid w:val="002272BE"/>
    <w:rsid w:val="00250949"/>
    <w:rsid w:val="00263B5D"/>
    <w:rsid w:val="0026646C"/>
    <w:rsid w:val="00270DF8"/>
    <w:rsid w:val="00272EEF"/>
    <w:rsid w:val="0027375F"/>
    <w:rsid w:val="00294ACF"/>
    <w:rsid w:val="002C2F30"/>
    <w:rsid w:val="002E588E"/>
    <w:rsid w:val="002E690D"/>
    <w:rsid w:val="002F446A"/>
    <w:rsid w:val="003027D5"/>
    <w:rsid w:val="00351907"/>
    <w:rsid w:val="00367234"/>
    <w:rsid w:val="00367665"/>
    <w:rsid w:val="00375553"/>
    <w:rsid w:val="00377E18"/>
    <w:rsid w:val="003874CC"/>
    <w:rsid w:val="003B00F2"/>
    <w:rsid w:val="003E234E"/>
    <w:rsid w:val="004042E6"/>
    <w:rsid w:val="004156E9"/>
    <w:rsid w:val="004345BA"/>
    <w:rsid w:val="0048018F"/>
    <w:rsid w:val="004A2F08"/>
    <w:rsid w:val="004C6046"/>
    <w:rsid w:val="004F057B"/>
    <w:rsid w:val="004F1A4A"/>
    <w:rsid w:val="005369A4"/>
    <w:rsid w:val="005779BB"/>
    <w:rsid w:val="005F07E4"/>
    <w:rsid w:val="006240D3"/>
    <w:rsid w:val="00627537"/>
    <w:rsid w:val="00656A55"/>
    <w:rsid w:val="0067259A"/>
    <w:rsid w:val="00677892"/>
    <w:rsid w:val="0069752A"/>
    <w:rsid w:val="006A3EB1"/>
    <w:rsid w:val="006B4165"/>
    <w:rsid w:val="006B57CC"/>
    <w:rsid w:val="00720309"/>
    <w:rsid w:val="00724F1A"/>
    <w:rsid w:val="00737656"/>
    <w:rsid w:val="00740D86"/>
    <w:rsid w:val="007473F1"/>
    <w:rsid w:val="00775187"/>
    <w:rsid w:val="00786AA9"/>
    <w:rsid w:val="00790E49"/>
    <w:rsid w:val="007C7931"/>
    <w:rsid w:val="008075CB"/>
    <w:rsid w:val="0081272F"/>
    <w:rsid w:val="00822D85"/>
    <w:rsid w:val="00866956"/>
    <w:rsid w:val="0088149A"/>
    <w:rsid w:val="008D2F92"/>
    <w:rsid w:val="008E42E5"/>
    <w:rsid w:val="008F37BD"/>
    <w:rsid w:val="00933243"/>
    <w:rsid w:val="00940902"/>
    <w:rsid w:val="00942E48"/>
    <w:rsid w:val="009444C7"/>
    <w:rsid w:val="009514D8"/>
    <w:rsid w:val="009530FD"/>
    <w:rsid w:val="00953758"/>
    <w:rsid w:val="00954DBC"/>
    <w:rsid w:val="009B75A1"/>
    <w:rsid w:val="009C6F88"/>
    <w:rsid w:val="00A04543"/>
    <w:rsid w:val="00A07221"/>
    <w:rsid w:val="00A1617F"/>
    <w:rsid w:val="00A17351"/>
    <w:rsid w:val="00A46E90"/>
    <w:rsid w:val="00A673EE"/>
    <w:rsid w:val="00A71AB6"/>
    <w:rsid w:val="00AA3F4E"/>
    <w:rsid w:val="00AD4181"/>
    <w:rsid w:val="00AE3A7F"/>
    <w:rsid w:val="00AE58D7"/>
    <w:rsid w:val="00B0522C"/>
    <w:rsid w:val="00B27461"/>
    <w:rsid w:val="00B32083"/>
    <w:rsid w:val="00B41C80"/>
    <w:rsid w:val="00B46604"/>
    <w:rsid w:val="00B6455D"/>
    <w:rsid w:val="00B7044B"/>
    <w:rsid w:val="00B970E1"/>
    <w:rsid w:val="00BF633A"/>
    <w:rsid w:val="00BF7ACF"/>
    <w:rsid w:val="00C10597"/>
    <w:rsid w:val="00C45DA8"/>
    <w:rsid w:val="00C8285B"/>
    <w:rsid w:val="00C83DEA"/>
    <w:rsid w:val="00CE1737"/>
    <w:rsid w:val="00CE458F"/>
    <w:rsid w:val="00CE752D"/>
    <w:rsid w:val="00CF2E51"/>
    <w:rsid w:val="00D10CC0"/>
    <w:rsid w:val="00D40A3C"/>
    <w:rsid w:val="00D51B1B"/>
    <w:rsid w:val="00D5509D"/>
    <w:rsid w:val="00D568AC"/>
    <w:rsid w:val="00D81FC5"/>
    <w:rsid w:val="00D84258"/>
    <w:rsid w:val="00DD4096"/>
    <w:rsid w:val="00DE0ACA"/>
    <w:rsid w:val="00E043C2"/>
    <w:rsid w:val="00E41C47"/>
    <w:rsid w:val="00E70B5D"/>
    <w:rsid w:val="00E77908"/>
    <w:rsid w:val="00E82AB2"/>
    <w:rsid w:val="00EC260A"/>
    <w:rsid w:val="00ED4962"/>
    <w:rsid w:val="00EE40AB"/>
    <w:rsid w:val="00EE6144"/>
    <w:rsid w:val="00F0595C"/>
    <w:rsid w:val="00F071AB"/>
    <w:rsid w:val="00F31AC7"/>
    <w:rsid w:val="00F473D2"/>
    <w:rsid w:val="00F61A57"/>
    <w:rsid w:val="00F6700E"/>
    <w:rsid w:val="00FA7379"/>
    <w:rsid w:val="00FD0E10"/>
    <w:rsid w:val="00FD52EA"/>
    <w:rsid w:val="00FE7AB8"/>
    <w:rsid w:val="00FF3E28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9C76-5ECB-4AAA-98D5-9783BFE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3D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3DD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096"/>
    <w:pPr>
      <w:ind w:left="720"/>
      <w:contextualSpacing/>
    </w:pPr>
  </w:style>
  <w:style w:type="table" w:styleId="Tabela-Siatka">
    <w:name w:val="Table Grid"/>
    <w:basedOn w:val="Standardowy"/>
    <w:uiPriority w:val="39"/>
    <w:rsid w:val="00A1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83DE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73F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F43DD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Nagwek2Znak">
    <w:name w:val="Nagłówek 2 Znak"/>
    <w:link w:val="Nagwek2"/>
    <w:uiPriority w:val="9"/>
    <w:rsid w:val="00FF43DD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7CC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ny"/>
    <w:rsid w:val="00160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i-provider">
    <w:name w:val="ui-provider"/>
    <w:rsid w:val="00E77908"/>
  </w:style>
  <w:style w:type="character" w:customStyle="1" w:styleId="apple-converted-space">
    <w:name w:val="apple-converted-space"/>
    <w:basedOn w:val="Domylnaczcionkaakapitu"/>
    <w:rsid w:val="007C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198">
          <w:marLeft w:val="28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628">
          <w:marLeft w:val="28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3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419">
          <w:marLeft w:val="28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917">
          <w:marLeft w:val="28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C761A74D59DC4FA2FA7D77CC14E039" ma:contentTypeVersion="17" ma:contentTypeDescription="Utwórz nowy dokument." ma:contentTypeScope="" ma:versionID="0d40c216dd64cd21865b888b74d2fec2">
  <xsd:schema xmlns:xsd="http://www.w3.org/2001/XMLSchema" xmlns:xs="http://www.w3.org/2001/XMLSchema" xmlns:p="http://schemas.microsoft.com/office/2006/metadata/properties" xmlns:ns2="39968ea9-b4a3-4863-b81f-71b589a20cd5" xmlns:ns3="f7fc041e-6f6b-4b37-97dd-b1d36abf74ec" targetNamespace="http://schemas.microsoft.com/office/2006/metadata/properties" ma:root="true" ma:fieldsID="57725fc891c4f20b3c2d2da66b1fdb0d" ns2:_="" ns3:_="">
    <xsd:import namespace="39968ea9-b4a3-4863-b81f-71b589a20cd5"/>
    <xsd:import namespace="f7fc041e-6f6b-4b37-97dd-b1d36abf7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8ea9-b4a3-4863-b81f-71b589a20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c041e-6f6b-4b37-97dd-b1d36abf7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60efe-abe5-4757-ad27-5b7fb2191826}" ma:internalName="TaxCatchAll" ma:showField="CatchAllData" ma:web="f7fc041e-6f6b-4b37-97dd-b1d36abf7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68ea9-b4a3-4863-b81f-71b589a20cd5">
      <Terms xmlns="http://schemas.microsoft.com/office/infopath/2007/PartnerControls"/>
    </lcf76f155ced4ddcb4097134ff3c332f>
    <TaxCatchAll xmlns="f7fc041e-6f6b-4b37-97dd-b1d36abf74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B8BB-99F7-47E7-A697-CC07E6C1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68ea9-b4a3-4863-b81f-71b589a20cd5"/>
    <ds:schemaRef ds:uri="f7fc041e-6f6b-4b37-97dd-b1d36abf7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CDE5D-42E1-469D-9BA2-183510C2D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19E04-B3C1-46BC-8097-4BBC6138A1EF}">
  <ds:schemaRefs>
    <ds:schemaRef ds:uri="http://purl.org/dc/elements/1.1/"/>
    <ds:schemaRef ds:uri="http://schemas.microsoft.com/office/2006/metadata/properties"/>
    <ds:schemaRef ds:uri="39968ea9-b4a3-4863-b81f-71b589a20c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fc041e-6f6b-4b37-97dd-b1d36abf74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D0CA58-4EB9-4999-B8B3-39FA546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2023-09-14T10:19:00Z</cp:lastPrinted>
  <dcterms:created xsi:type="dcterms:W3CDTF">2023-11-17T12:18:00Z</dcterms:created>
  <dcterms:modified xsi:type="dcterms:W3CDTF">2023-11-17T12:18:00Z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0x0101009CC761A74D59DC4FA2FA7D77CC14E039</vt:lpwstr>
  </property>
</Properties>
</file>